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2"/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483AFC" w:rsidRPr="008C5E9C" w14:paraId="76839A46" w14:textId="77777777" w:rsidTr="00483AFC">
        <w:trPr>
          <w:trHeight w:val="101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C7414BB" w14:textId="77777777" w:rsidR="00483AFC" w:rsidRDefault="00483AFC" w:rsidP="00483AF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6E79">
              <w:rPr>
                <w:rFonts w:ascii="Arial" w:hAnsi="Arial" w:cs="Arial"/>
                <w:b/>
                <w:bCs/>
                <w:color w:val="000000"/>
              </w:rPr>
              <w:t>Působnost/Pracovní náplň pověřence pro ochranu osobních údajů</w:t>
            </w:r>
            <w:r w:rsidRPr="00B26E79">
              <w:rPr>
                <w:rFonts w:ascii="Arial" w:hAnsi="Arial" w:cs="Arial"/>
                <w:b/>
                <w:bCs/>
                <w:color w:val="000000"/>
              </w:rPr>
              <w:br/>
              <w:t>Čl. 37 obecného nařízení o ochraně osobních údajů (GDPR)</w:t>
            </w:r>
          </w:p>
          <w:p w14:paraId="0C4C420C" w14:textId="77777777" w:rsidR="00B74A69" w:rsidRDefault="00B74A69" w:rsidP="00DE2C21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  <w:p w14:paraId="648E806D" w14:textId="77777777" w:rsidR="00CA5A02" w:rsidRPr="00CA5A02" w:rsidRDefault="00DE2C21" w:rsidP="00CA5A0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E2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Správce: </w:t>
            </w:r>
            <w:r w:rsidR="00CA5A02" w:rsidRPr="00CA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 Holín, Holín 10, 506 01 Jičín,  ID Datové schránky: 5pwazhu</w:t>
            </w:r>
          </w:p>
          <w:p w14:paraId="49E1CD08" w14:textId="2E89C208" w:rsidR="00B74A69" w:rsidRPr="00B26E79" w:rsidRDefault="00B74A69" w:rsidP="00B74A6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1E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Pověřenec pro ochranu osobních údajů: </w:t>
            </w:r>
            <w:r w:rsidR="00054805" w:rsidRPr="000548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Bc. Kateřina Mitlöhnerová, Dis.</w:t>
            </w:r>
            <w:r w:rsidR="00054805" w:rsidRPr="000548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e-mail: </w:t>
            </w:r>
            <w:hyperlink r:id="rId6" w:history="1">
              <w:r w:rsidR="00054805" w:rsidRPr="00054805">
                <w:rPr>
                  <w:rStyle w:val="Hypertextovodkaz"/>
                  <w:rFonts w:ascii="Arial" w:hAnsi="Arial" w:cs="Arial"/>
                  <w:b/>
                  <w:bCs/>
                  <w:sz w:val="22"/>
                  <w:szCs w:val="22"/>
                </w:rPr>
                <w:t>katerina.mitlohnerova@sms-sluzby.cz</w:t>
              </w:r>
            </w:hyperlink>
            <w:r w:rsidR="00054805" w:rsidRPr="000548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telefon: +420 777 919 771</w:t>
            </w:r>
          </w:p>
        </w:tc>
      </w:tr>
      <w:tr w:rsidR="00483AFC" w:rsidRPr="008C5E9C" w14:paraId="08B4E8E2" w14:textId="77777777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1C25EA0" w14:textId="77777777"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I. Organizační zařazení</w:t>
            </w:r>
          </w:p>
        </w:tc>
      </w:tr>
      <w:tr w:rsidR="00483AFC" w:rsidRPr="008C5E9C" w14:paraId="07C6F239" w14:textId="77777777" w:rsidTr="00483AFC">
        <w:trPr>
          <w:trHeight w:val="147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F56E7E4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Pověřenec pro ochranu osobních údajů (dále jen „pověřenec“)</w:t>
            </w:r>
            <w:r w:rsidRPr="008C5E9C">
              <w:rPr>
                <w:rFonts w:ascii="Arial" w:hAnsi="Arial" w:cs="Arial"/>
                <w:color w:val="000000"/>
              </w:rPr>
              <w:t xml:space="preserve"> je zařazen do</w:t>
            </w:r>
            <w:r>
              <w:rPr>
                <w:rFonts w:ascii="Arial" w:hAnsi="Arial" w:cs="Arial"/>
                <w:color w:val="000000"/>
              </w:rPr>
              <w:t xml:space="preserve"> zaměstnanců obce.</w:t>
            </w:r>
          </w:p>
          <w:p w14:paraId="640ADBBC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Zaměstnanec, který vykonává činnost pověřence, je při výkonu této činnosti podřízen přímo </w:t>
            </w:r>
            <w:r>
              <w:rPr>
                <w:rFonts w:ascii="Arial" w:hAnsi="Arial" w:cs="Arial"/>
                <w:color w:val="000000"/>
              </w:rPr>
              <w:t>starostovi</w:t>
            </w:r>
            <w:r w:rsidRPr="008C5E9C">
              <w:rPr>
                <w:rFonts w:ascii="Arial" w:hAnsi="Arial" w:cs="Arial"/>
                <w:color w:val="000000"/>
              </w:rPr>
              <w:t>.</w:t>
            </w:r>
          </w:p>
          <w:p w14:paraId="0F9CA732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Případné úkoly ukládané pověřenci </w:t>
            </w:r>
            <w:r>
              <w:rPr>
                <w:rFonts w:ascii="Arial" w:hAnsi="Arial" w:cs="Arial"/>
                <w:color w:val="000000"/>
              </w:rPr>
              <w:t xml:space="preserve">starostou </w:t>
            </w:r>
            <w:r w:rsidRPr="008C5E9C">
              <w:rPr>
                <w:rFonts w:ascii="Arial" w:hAnsi="Arial" w:cs="Arial"/>
                <w:color w:val="000000"/>
              </w:rPr>
              <w:t>nesmějí být v rozporu s postavením a úkoly pověřence podle GDPR.</w:t>
            </w:r>
          </w:p>
        </w:tc>
      </w:tr>
      <w:tr w:rsidR="00483AFC" w:rsidRPr="008C5E9C" w14:paraId="236FFE27" w14:textId="77777777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76472C00" w14:textId="77777777"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II. Úkoly pověřence podle čl. 39 odst. 1 a čl. 38 odst. 4 GDPR</w:t>
            </w:r>
          </w:p>
        </w:tc>
      </w:tr>
      <w:tr w:rsidR="00483AFC" w:rsidRPr="008C5E9C" w14:paraId="72D744CB" w14:textId="77777777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75E547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Pověřenec:</w:t>
            </w:r>
          </w:p>
          <w:p w14:paraId="37E996BB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a) poskytuje zaměstnavateli a ostatním zaměstnancům informace a poradenství o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8C5E9C">
              <w:rPr>
                <w:rFonts w:ascii="Arial" w:hAnsi="Arial" w:cs="Arial"/>
                <w:color w:val="000000"/>
              </w:rPr>
              <w:t>jejich povinnostech podle GDPR a dalších předpisů v oblasti ochrany osobních údajů,</w:t>
            </w:r>
          </w:p>
          <w:p w14:paraId="174857C8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 xml:space="preserve">b) monitoruje soulad s GDPR, dalšími právními předpisy a vnitřními předpisy a další dokumentací zaměstnavatele v oblasti ochrany osobních údajů, včetně rozdělení odpovědnosti, zvyšování povědomí a odborné přípravy zaměstnanců, </w:t>
            </w:r>
          </w:p>
          <w:p w14:paraId="4D5C50F2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c) poskytuje poradenství na požádání, pokud jde o posouzení vlivu na ochranu osobních údajů a monitorování jeho uplatňování podle čl. 35 GDPR,</w:t>
            </w:r>
          </w:p>
          <w:p w14:paraId="699A4414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d) spolupracuje s Úřadem pro ochranu osobních údajů,</w:t>
            </w:r>
          </w:p>
          <w:p w14:paraId="5E32B03F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e) působí jako kontaktní místo pro Úřad pro ochranu osobních údajů v záležitostech týkajících se zpracování, včetně předchozí konzultace podle čl. 36 GDPR, a případně vedení konzultací v jakékoli jiné věci, a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14:paraId="59A039D3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8C5E9C">
              <w:rPr>
                <w:rFonts w:ascii="Arial" w:hAnsi="Arial" w:cs="Arial"/>
                <w:color w:val="000000"/>
              </w:rPr>
              <w:t>f) působí jako kontaktní osoba zaměstnavatele pro subjekty údajů ve všech záležitostech souvisejících se zpracováním jejich osobních údajů a výkonem jejich práv podle GDPR.</w:t>
            </w:r>
          </w:p>
        </w:tc>
      </w:tr>
      <w:tr w:rsidR="00483AFC" w:rsidRPr="008C5E9C" w14:paraId="3BE9EEE0" w14:textId="77777777" w:rsidTr="00483AF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777043A" w14:textId="77777777" w:rsidR="00483AFC" w:rsidRPr="008C5E9C" w:rsidRDefault="00483AFC" w:rsidP="00483AFC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8C5E9C">
              <w:rPr>
                <w:rFonts w:ascii="Arial" w:hAnsi="Arial" w:cs="Arial"/>
                <w:b/>
                <w:color w:val="000000"/>
              </w:rPr>
              <w:t>III. Další činnosti pověřence při plnění úkolů podle bodu II</w:t>
            </w:r>
          </w:p>
        </w:tc>
      </w:tr>
      <w:tr w:rsidR="00483AFC" w:rsidRPr="008C5E9C" w14:paraId="5B3B495B" w14:textId="77777777" w:rsidTr="00483AFC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7DDDFF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dohlíží na soulad činnosti zaměstnavatele s GDPR a dalšími předpisy v oblasti ochrany osobních údajů podle vlastního plánu dohledové činnosti a na základě vyhodnocení podnětů zaměstnavatele, ostatních zaměstnanců, kontrolních orgánů a subjektů údajů.</w:t>
            </w:r>
          </w:p>
          <w:p w14:paraId="2FBA3237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poskytuje zaměstnavateli a ostatním zaměstnancům informace z oboru své působnosti podle aktuálních potřeb, v souladu s vlastním plánem zvyšování povědomí zaměstnanců o ochraně osobních údajů a také formou vyjádření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připomínek ke konkrétním otázkám a dokumentům předloženým mu zaměstnavatelem.</w:t>
            </w:r>
          </w:p>
          <w:p w14:paraId="152532C3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 xml:space="preserve">Pověřenec sleduje vývoj právní úpravy, stanoviska Úřadu pro ochranu osobních údajů a orgánů Evropské unie a rozhodovací činnost soudů v oblasti ochrany </w:t>
            </w:r>
            <w:r w:rsidRPr="008C5E9C">
              <w:rPr>
                <w:rFonts w:ascii="Arial" w:hAnsi="Arial" w:cs="Arial"/>
              </w:rPr>
              <w:lastRenderedPageBreak/>
              <w:t>osobních údajů a přiměřeným způsobem o těchto skutečnostech informuje zaměstnavatele a ostatní zaměstnance.</w:t>
            </w:r>
          </w:p>
          <w:p w14:paraId="4F1920F4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sleduje vývoj technologií souvisejících s ochranou osobních údajů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přiměřeným způsobem o něm informuje zaměstnavatele a ostatní zaměstnance.</w:t>
            </w:r>
          </w:p>
          <w:p w14:paraId="121220BD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uplatňování práv subjektů údajů.</w:t>
            </w:r>
          </w:p>
          <w:p w14:paraId="5C7E9BF2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posuzuje soulad navrhovaných řešení v oblasti informačních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komunikačních technologií s pravidly ochrany osobních údajů.</w:t>
            </w:r>
          </w:p>
          <w:p w14:paraId="00316FFB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přijímá a vyhodnocuje podání subjektů údajů v záležitostech souvisejících se zpracováním jejich osobních údajů a výkonem jejich práv podle GDPR. V případě, že nemůže podání vyřídit sám, postupuje je v souladu s vnitřními předpisy zaměstnavatele k vyřízení příslušným útvarům, popřípadě si vyžádá od příslušných útvarů podkladová stanoviska a následně podání vyřizuje.</w:t>
            </w:r>
          </w:p>
          <w:p w14:paraId="03A1943A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vede záznamy o činnostech zpracování podle čl. 30 GDPR.</w:t>
            </w:r>
          </w:p>
          <w:p w14:paraId="68C036B5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navrhuje zaměstnavateli opaření k dosahování plného souladu s GDPR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dalšími předpisy v oblasti ochrany osobních údajů.</w:t>
            </w:r>
          </w:p>
          <w:p w14:paraId="30FFAA76" w14:textId="77777777" w:rsidR="00483AFC" w:rsidRPr="008C5E9C" w:rsidRDefault="00483AFC" w:rsidP="00483A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C5E9C">
              <w:rPr>
                <w:rFonts w:ascii="Arial" w:hAnsi="Arial" w:cs="Arial"/>
              </w:rPr>
              <w:t>Pověřenec se podílí na plnění povinností zaměstnavatele hlásit porušení zabezpečení osobních údajů Úřadu pro ochranu osobních údajů (čl. 33 GDPR) a</w:t>
            </w:r>
            <w:r>
              <w:rPr>
                <w:rFonts w:ascii="Arial" w:hAnsi="Arial" w:cs="Arial"/>
              </w:rPr>
              <w:t> </w:t>
            </w:r>
            <w:r w:rsidRPr="008C5E9C">
              <w:rPr>
                <w:rFonts w:ascii="Arial" w:hAnsi="Arial" w:cs="Arial"/>
              </w:rPr>
              <w:t>oznamovat porušení zabezpečení osobních údajů subjektům osobních údajů (čl. 34 GDPR).</w:t>
            </w:r>
          </w:p>
        </w:tc>
      </w:tr>
    </w:tbl>
    <w:p w14:paraId="0C7A15C2" w14:textId="77777777" w:rsidR="00C20A66" w:rsidRDefault="00C20A66" w:rsidP="008B19F2">
      <w:pPr>
        <w:jc w:val="both"/>
        <w:rPr>
          <w:rFonts w:ascii="Arial" w:hAnsi="Arial" w:cs="Arial"/>
        </w:rPr>
      </w:pPr>
    </w:p>
    <w:p w14:paraId="42A163F5" w14:textId="77777777" w:rsidR="008B19F2" w:rsidRPr="008C5E9C" w:rsidRDefault="008B19F2" w:rsidP="008B19F2">
      <w:pPr>
        <w:rPr>
          <w:rFonts w:ascii="Arial" w:hAnsi="Arial" w:cs="Arial"/>
        </w:rPr>
      </w:pPr>
    </w:p>
    <w:p w14:paraId="4484757C" w14:textId="77777777" w:rsidR="00CF5A2B" w:rsidRDefault="00CF5A2B"/>
    <w:sectPr w:rsidR="00CF5A2B" w:rsidSect="00BA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127FC" w14:textId="77777777" w:rsidR="00DD76F5" w:rsidRDefault="00DD76F5" w:rsidP="008B19F2">
      <w:r>
        <w:separator/>
      </w:r>
    </w:p>
  </w:endnote>
  <w:endnote w:type="continuationSeparator" w:id="0">
    <w:p w14:paraId="17E3434D" w14:textId="77777777" w:rsidR="00DD76F5" w:rsidRDefault="00DD76F5" w:rsidP="008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F0208" w14:textId="77777777" w:rsidR="00DD76F5" w:rsidRDefault="00DD76F5" w:rsidP="008B19F2">
      <w:r>
        <w:separator/>
      </w:r>
    </w:p>
  </w:footnote>
  <w:footnote w:type="continuationSeparator" w:id="0">
    <w:p w14:paraId="0ED6D32A" w14:textId="77777777" w:rsidR="00DD76F5" w:rsidRDefault="00DD76F5" w:rsidP="008B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F2"/>
    <w:rsid w:val="00054805"/>
    <w:rsid w:val="00102915"/>
    <w:rsid w:val="00147351"/>
    <w:rsid w:val="002F4F8F"/>
    <w:rsid w:val="003E5213"/>
    <w:rsid w:val="00483AFC"/>
    <w:rsid w:val="005246AC"/>
    <w:rsid w:val="005A6111"/>
    <w:rsid w:val="00703A62"/>
    <w:rsid w:val="0073153E"/>
    <w:rsid w:val="007B5F80"/>
    <w:rsid w:val="007F65EE"/>
    <w:rsid w:val="00805165"/>
    <w:rsid w:val="008479CB"/>
    <w:rsid w:val="008B19F2"/>
    <w:rsid w:val="008C76CD"/>
    <w:rsid w:val="00940373"/>
    <w:rsid w:val="0094196D"/>
    <w:rsid w:val="00B11E62"/>
    <w:rsid w:val="00B156E4"/>
    <w:rsid w:val="00B26E79"/>
    <w:rsid w:val="00B74A69"/>
    <w:rsid w:val="00BA2F28"/>
    <w:rsid w:val="00BA3B53"/>
    <w:rsid w:val="00BA400B"/>
    <w:rsid w:val="00C20A66"/>
    <w:rsid w:val="00CA5A02"/>
    <w:rsid w:val="00CF1355"/>
    <w:rsid w:val="00CF5A2B"/>
    <w:rsid w:val="00D02AFA"/>
    <w:rsid w:val="00DA2BEB"/>
    <w:rsid w:val="00DD76F5"/>
    <w:rsid w:val="00DE2C21"/>
    <w:rsid w:val="00F1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8586"/>
  <w15:docId w15:val="{7D7F9774-FEAB-4C7A-8242-16E659EB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19F2"/>
    <w:pPr>
      <w:keepNext/>
      <w:outlineLvl w:val="0"/>
    </w:pPr>
    <w:rPr>
      <w:rFonts w:ascii="Arial" w:hAnsi="Arial"/>
      <w:b/>
      <w:bCs/>
      <w:color w:val="4A442A"/>
      <w:kern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19F2"/>
    <w:rPr>
      <w:rFonts w:ascii="Arial" w:eastAsia="Times New Roman" w:hAnsi="Arial" w:cs="Times New Roman"/>
      <w:b/>
      <w:bCs/>
      <w:color w:val="4A442A"/>
      <w:kern w:val="32"/>
      <w:sz w:val="24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B19F2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B19F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B19F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548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4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mitlohnerova@sms-sluzb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2025-05-22T05:57:00Z</dcterms:created>
  <dcterms:modified xsi:type="dcterms:W3CDTF">2025-05-22T05:57:00Z</dcterms:modified>
</cp:coreProperties>
</file>